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68B" w:rsidRDefault="0058768B" w:rsidP="0058768B">
      <w:pPr>
        <w:spacing w:after="160" w:line="235" w:lineRule="atLeast"/>
        <w:rPr>
          <w:rFonts w:ascii="Calibri" w:hAnsi="Calibri" w:cs="Calibri"/>
          <w:color w:val="000000"/>
          <w:sz w:val="22"/>
          <w:szCs w:val="22"/>
        </w:rPr>
      </w:pPr>
      <w:r>
        <w:rPr>
          <w:rFonts w:ascii="Calibri Light" w:hAnsi="Calibri Light" w:cs="Calibri Light"/>
          <w:color w:val="000000"/>
        </w:rPr>
        <w:t xml:space="preserve">Catherine </w:t>
      </w:r>
      <w:proofErr w:type="spellStart"/>
      <w:r>
        <w:rPr>
          <w:rFonts w:ascii="Calibri Light" w:hAnsi="Calibri Light" w:cs="Calibri Light"/>
          <w:color w:val="000000"/>
        </w:rPr>
        <w:t>Susko</w:t>
      </w:r>
      <w:proofErr w:type="spellEnd"/>
      <w:r>
        <w:rPr>
          <w:rFonts w:ascii="Calibri Light" w:hAnsi="Calibri Light" w:cs="Calibri Light"/>
          <w:color w:val="000000"/>
        </w:rPr>
        <w:t xml:space="preserve"> serves as the Director – Talent Solutions &amp; Strategy, Workforce Diversity, and Workforce Development for Henry Ford Health, an integrated non-profit health care organization in Metro Detroit. Catherine has over 18 years of experience in a cross-functional and diverse industry background encompassing global conglomerate and private equity portfolio businesses.</w:t>
      </w:r>
      <w:r>
        <w:rPr>
          <w:rStyle w:val="apple-converted-space"/>
          <w:rFonts w:ascii="Calibri Light" w:hAnsi="Calibri Light" w:cs="Calibri Light"/>
          <w:color w:val="000000"/>
        </w:rPr>
        <w:t> </w:t>
      </w:r>
      <w:r>
        <w:rPr>
          <w:rFonts w:ascii="Calibri Light" w:hAnsi="Calibri Light" w:cs="Calibri Light"/>
          <w:color w:val="000000"/>
        </w:rPr>
        <w:t> </w:t>
      </w:r>
    </w:p>
    <w:p w:rsidR="0058768B" w:rsidRDefault="0058768B" w:rsidP="0058768B">
      <w:pPr>
        <w:spacing w:after="160" w:line="235" w:lineRule="atLeast"/>
        <w:rPr>
          <w:rFonts w:ascii="Calibri" w:hAnsi="Calibri" w:cs="Calibri"/>
          <w:color w:val="000000"/>
          <w:sz w:val="22"/>
          <w:szCs w:val="22"/>
        </w:rPr>
      </w:pPr>
      <w:r>
        <w:rPr>
          <w:rFonts w:ascii="Calibri Light" w:hAnsi="Calibri Light" w:cs="Calibri Light"/>
          <w:color w:val="000000"/>
        </w:rPr>
        <w:t xml:space="preserve">With 9 </w:t>
      </w:r>
      <w:proofErr w:type="spellStart"/>
      <w:r>
        <w:rPr>
          <w:rFonts w:ascii="Calibri Light" w:hAnsi="Calibri Light" w:cs="Calibri Light"/>
          <w:color w:val="000000"/>
        </w:rPr>
        <w:t>years experience</w:t>
      </w:r>
      <w:proofErr w:type="spellEnd"/>
      <w:r>
        <w:rPr>
          <w:rFonts w:ascii="Calibri Light" w:hAnsi="Calibri Light" w:cs="Calibri Light"/>
          <w:color w:val="000000"/>
        </w:rPr>
        <w:t xml:space="preserve"> at Henry Ford Health, Catherine has proven performance results with emphasis on process improvement and talent solutions, to achieve saving efficiencies, cost control, expense reduction, revenue enhancement, leadership development and a winning culture.</w:t>
      </w:r>
      <w:r>
        <w:rPr>
          <w:rStyle w:val="apple-converted-space"/>
          <w:rFonts w:ascii="Calibri Light" w:hAnsi="Calibri Light" w:cs="Calibri Light"/>
          <w:color w:val="000000"/>
        </w:rPr>
        <w:t> </w:t>
      </w:r>
      <w:r>
        <w:rPr>
          <w:rFonts w:ascii="Calibri Light" w:hAnsi="Calibri Light" w:cs="Calibri Light"/>
          <w:color w:val="000000"/>
        </w:rPr>
        <w:t> Under her leadership, Henry Ford Health System has designed and executed hiring strategies to attract and hire diverse talent, developed Department of Labor recognized apprenticeship programs and led efforts for the development of the systems 1</w:t>
      </w:r>
      <w:r>
        <w:rPr>
          <w:rFonts w:ascii="Calibri Light" w:hAnsi="Calibri Light" w:cs="Calibri Light"/>
          <w:color w:val="000000"/>
          <w:vertAlign w:val="superscript"/>
        </w:rPr>
        <w:t>st</w:t>
      </w:r>
      <w:r>
        <w:rPr>
          <w:rStyle w:val="apple-converted-space"/>
          <w:rFonts w:ascii="Calibri Light" w:hAnsi="Calibri Light" w:cs="Calibri Light"/>
          <w:color w:val="000000"/>
        </w:rPr>
        <w:t> </w:t>
      </w:r>
      <w:r>
        <w:rPr>
          <w:rFonts w:ascii="Calibri Light" w:hAnsi="Calibri Light" w:cs="Calibri Light"/>
          <w:color w:val="000000"/>
        </w:rPr>
        <w:t>Diversity, Equity, Inclusion &amp; Social Justice Strategic Plan. She has deployed a workforce development strategy to align diversity initiatives across the organization while removing barriers to employment and promotional opportunities. She has experience in world-class operations with practical knowledge in training and education, strategic planning, change management and workforce planning. </w:t>
      </w:r>
    </w:p>
    <w:p w:rsidR="0058768B" w:rsidRDefault="0058768B" w:rsidP="0058768B">
      <w:pPr>
        <w:spacing w:after="160" w:line="235" w:lineRule="atLeast"/>
        <w:rPr>
          <w:rFonts w:ascii="Calibri" w:hAnsi="Calibri" w:cs="Calibri"/>
          <w:color w:val="000000"/>
          <w:sz w:val="22"/>
          <w:szCs w:val="22"/>
        </w:rPr>
      </w:pPr>
      <w:r>
        <w:rPr>
          <w:rFonts w:ascii="Calibri Light" w:hAnsi="Calibri Light" w:cs="Calibri Light"/>
          <w:color w:val="000000"/>
        </w:rPr>
        <w:t>Catherine has a passion for helping underserved communities gain access to healthcare, education and employment. She works closely with government officials, community organizations and religious institutions to develop and implement programs that help individuals with barriers to employment achieve career success.</w:t>
      </w:r>
      <w:r>
        <w:rPr>
          <w:rStyle w:val="apple-converted-space"/>
          <w:rFonts w:ascii="Calibri Light" w:hAnsi="Calibri Light" w:cs="Calibri Light"/>
          <w:color w:val="000000"/>
        </w:rPr>
        <w:t> </w:t>
      </w:r>
      <w:r>
        <w:rPr>
          <w:rFonts w:ascii="Calibri Light" w:hAnsi="Calibri Light" w:cs="Calibri Light"/>
          <w:color w:val="000000"/>
        </w:rPr>
        <w:t> </w:t>
      </w:r>
    </w:p>
    <w:p w:rsidR="0058768B" w:rsidRDefault="0058768B" w:rsidP="0058768B">
      <w:pPr>
        <w:spacing w:after="160" w:line="235" w:lineRule="atLeast"/>
        <w:rPr>
          <w:rFonts w:ascii="Calibri" w:hAnsi="Calibri" w:cs="Calibri"/>
          <w:color w:val="000000"/>
          <w:sz w:val="22"/>
          <w:szCs w:val="22"/>
        </w:rPr>
      </w:pPr>
      <w:r>
        <w:rPr>
          <w:rFonts w:ascii="Calibri Light" w:hAnsi="Calibri Light" w:cs="Calibri Light"/>
          <w:color w:val="000000"/>
        </w:rPr>
        <w:t>Prior to joining Henry Ford Health in 2015, Catherine spent most of her professional career as an executive management consultant providing guidance and thought leadership for</w:t>
      </w:r>
      <w:r>
        <w:rPr>
          <w:rFonts w:ascii="Segoe UI" w:hAnsi="Segoe UI" w:cs="Segoe UI"/>
          <w:color w:val="000000"/>
          <w:sz w:val="21"/>
          <w:szCs w:val="21"/>
          <w:shd w:val="clear" w:color="auto" w:fill="FFFFFF"/>
        </w:rPr>
        <w:t> manufacturing in the automotive and pharmaceutical industry, new business start-ups, mergers and acquisitions, consolidation, and restructuring efforts. Catherine received her Bachelor of Arts in Chemistry from the University of North Carolina at Wilmington. She then went on to earn her Master of Science in Business Administration and Management from Boston University. Additionally, Catherine received certification in Strategic Workforce Planning from Human Capital Institute, and she is a National Diversity Council Diversity Professional. </w:t>
      </w:r>
    </w:p>
    <w:p w:rsidR="00E9305B" w:rsidRDefault="00E9305B">
      <w:bookmarkStart w:id="0" w:name="_GoBack"/>
      <w:bookmarkEnd w:id="0"/>
    </w:p>
    <w:sectPr w:rsidR="00E93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I1tDAxtzQ3N7AwNzFS0lEKTi0uzszPAykwrAUACq6DLCwAAAA="/>
  </w:docVars>
  <w:rsids>
    <w:rsidRoot w:val="0058768B"/>
    <w:rsid w:val="0058768B"/>
    <w:rsid w:val="00E9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33D3F-3FA5-4267-9E08-1AA340FB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68B"/>
    <w:pPr>
      <w:spacing w:after="0" w:line="240" w:lineRule="auto"/>
    </w:pPr>
    <w:rPr>
      <w:rFonts w:ascii="Aptos" w:hAnsi="Aptos" w:cs="Apto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7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Goodaker</dc:creator>
  <cp:keywords/>
  <dc:description/>
  <cp:lastModifiedBy>Cindy Goodaker</cp:lastModifiedBy>
  <cp:revision>1</cp:revision>
  <dcterms:created xsi:type="dcterms:W3CDTF">2024-02-16T00:54:00Z</dcterms:created>
  <dcterms:modified xsi:type="dcterms:W3CDTF">2024-02-16T00:55:00Z</dcterms:modified>
</cp:coreProperties>
</file>